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802494">
        <w:rPr>
          <w:rFonts w:ascii="Times New Roman" w:hAnsi="Times New Roman" w:cs="Times New Roman"/>
          <w:sz w:val="24"/>
          <w:szCs w:val="24"/>
          <w:u w:val="single"/>
        </w:rPr>
        <w:t>Сулейманова Нурана Гейбатовна</w:t>
      </w:r>
      <w:r w:rsidR="005F37FB" w:rsidRPr="00A1272E">
        <w:rPr>
          <w:rFonts w:ascii="Times New Roman" w:hAnsi="Times New Roman" w:cs="Times New Roman"/>
          <w:sz w:val="24"/>
          <w:szCs w:val="24"/>
          <w:u w:val="single"/>
        </w:rPr>
        <w:t>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5F37FB">
        <w:rPr>
          <w:rFonts w:ascii="Times New Roman" w:hAnsi="Times New Roman" w:cs="Times New Roman"/>
          <w:sz w:val="24"/>
          <w:szCs w:val="24"/>
          <w:u w:val="single"/>
        </w:rPr>
        <w:t>Кулачок Елена Леонидовна,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5F37FB">
        <w:rPr>
          <w:rFonts w:ascii="Times New Roman" w:hAnsi="Times New Roman" w:cs="Times New Roman"/>
          <w:sz w:val="24"/>
          <w:szCs w:val="24"/>
        </w:rPr>
        <w:t>01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5F37FB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мая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4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0"/>
        <w:gridCol w:w="5815"/>
        <w:gridCol w:w="1461"/>
        <w:gridCol w:w="225"/>
        <w:gridCol w:w="3734"/>
        <w:gridCol w:w="1700"/>
        <w:gridCol w:w="395"/>
        <w:gridCol w:w="1418"/>
        <w:gridCol w:w="25"/>
      </w:tblGrid>
      <w:tr w:rsidR="001C6BFC" w:rsidRPr="001C6BFC" w:rsidTr="00465FE1">
        <w:trPr>
          <w:cantSplit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1C6BFC" w:rsidRPr="001C6BFC" w:rsidTr="001E00DD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0DD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перечень дефицитных компетенций, требующих развития; сформулирован перечень </w:t>
            </w:r>
          </w:p>
          <w:p w:rsidR="001C6BFC" w:rsidRPr="001C6BFC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тем консультаций с наставником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FB15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  <w:r w:rsidR="00FB15AE">
              <w:rPr>
                <w:rFonts w:ascii="Times New Roman" w:hAnsi="Times New Roman" w:cs="Times New Roman"/>
                <w:sz w:val="24"/>
                <w:szCs w:val="24"/>
              </w:rPr>
              <w:t>основной образовательной</w:t>
            </w:r>
            <w:r w:rsidR="00760B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гимназии, локальными актами, программой развития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760B54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760B5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знакомство с </w:t>
            </w:r>
            <w:r w:rsidR="00760B54">
              <w:rPr>
                <w:rFonts w:ascii="Times New Roman" w:hAnsi="Times New Roman" w:cs="Times New Roman"/>
                <w:sz w:val="24"/>
                <w:szCs w:val="24"/>
              </w:rPr>
              <w:t>локальными актами, основной образовательной программой гимназии</w:t>
            </w: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, изучена Программа развития ОО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B54" w:rsidRPr="001E00DD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E00DD" w:rsidRDefault="00760B54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E00DD" w:rsidRDefault="00760B54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C6BFC" w:rsidRDefault="00760B54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E00DD" w:rsidRDefault="00760B54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Хорошая ориентация по сайту, на страницах ОО в соцсетях «..» и «…», изучены правила размещения информации в Интернете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E00DD" w:rsidRDefault="00760B54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54" w:rsidRPr="001E00DD" w:rsidRDefault="00760B54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1E00DD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Кодекс этики и служебного поведения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 ОО (взаимодействие с родителями, коллегами, учащимися и пр.)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Применяются правила Кодекса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этики и служебного поведения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rPr>
          <w:gridAfter w:val="1"/>
          <w:wAfter w:w="8" w:type="pct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04115C" w:rsidRDefault="0068544E" w:rsidP="0004115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1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  <w:r w:rsidRPr="001E00DD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возрастную группу)</w:t>
            </w:r>
            <w:r w:rsidRPr="001E00D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68544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Изучены психологические и возрастные особенности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классов, которые учитываются при подготовке к занятиям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Освоить эффективные подходы к планированию деятельности педагога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Освоены такие эффективные подходы к планированию деятельности педагога, как </w:t>
            </w: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SMART</w:t>
            </w:r>
            <w:r w:rsidRPr="001E00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-целеполагание, …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Познакомиться с успешным опытом организации внеклассной деятельности в повышении финансовой грамотности обучающихся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465FE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 успешный опыт организации таких мероприятий, как фестиваль проектов, тематические экскурсии, КВН …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465FE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подготовлены и проведены (кол-во) род.собраний, мероприятия с родителями (</w:t>
            </w:r>
            <w:r w:rsidRPr="001E00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перечислить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документы, регулирующие деятельность педагога (в т.ч. - Положение по оплате труда,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ВСОКО, должностная инструкция и пр.)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Изучено содержание  Положения…, …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Освоить успешный опыт учебно-методической работы педагога (составление технологической карты урока; методрекомендаций по … и пр.)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Составлены технологические карты уроков и конспекты тем по дисциплине «Основы финансовой грамотности»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опыт участия педагогов в проектной деятельности ОО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проекты ОО по профилю деятельности педагога и выявлена роль педагога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Документы изучены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 …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профразвития)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 основе изучения успешного опыта организации профразвития в ОО выбраны формы собственного профразвития на следующий год (стажировка в …)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465FE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Усвоен алгоритм эффективного поведения педагога при возникновении конфликтных ситуаций в группе учащихся и способов их профилактики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успешными практиками разработки и внедрения образовательных инноваций в практику пед.деятельности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Изучена практика разработки и внедрения игр по повышению финансовой грамотности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465FE1">
            <w:pPr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34121D" w:rsidRDefault="00465FE1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1D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8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14C9C">
            <w:pPr>
              <w:contextualSpacing/>
              <w:rPr>
                <w:sz w:val="24"/>
                <w:szCs w:val="24"/>
              </w:rPr>
            </w:pP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E00DD" w:rsidRPr="00061576" w:rsidTr="00314C9C">
        <w:trPr>
          <w:trHeight w:val="706"/>
        </w:trPr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1CB" w:rsidRDefault="009431CB" w:rsidP="001C6BFC">
      <w:pPr>
        <w:spacing w:after="0" w:line="240" w:lineRule="auto"/>
      </w:pPr>
      <w:r>
        <w:separator/>
      </w:r>
    </w:p>
  </w:endnote>
  <w:endnote w:type="continuationSeparator" w:id="1">
    <w:p w:rsidR="009431CB" w:rsidRDefault="009431CB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1CB" w:rsidRDefault="009431CB" w:rsidP="001C6BFC">
      <w:pPr>
        <w:spacing w:after="0" w:line="240" w:lineRule="auto"/>
      </w:pPr>
      <w:r>
        <w:separator/>
      </w:r>
    </w:p>
  </w:footnote>
  <w:footnote w:type="continuationSeparator" w:id="1">
    <w:p w:rsidR="009431CB" w:rsidRDefault="009431CB" w:rsidP="001C6BFC">
      <w:pPr>
        <w:spacing w:after="0" w:line="240" w:lineRule="auto"/>
      </w:pPr>
      <w:r>
        <w:continuationSeparator/>
      </w:r>
    </w:p>
  </w:footnote>
  <w:footnote w:id="2">
    <w:p w:rsidR="009D4A38" w:rsidRPr="001C6BFC" w:rsidRDefault="009D4A38" w:rsidP="001C6BFC">
      <w:pPr>
        <w:spacing w:after="0"/>
        <w:contextualSpacing/>
        <w:jc w:val="both"/>
        <w:rPr>
          <w:rFonts w:ascii="Times New Roman" w:hAnsi="Times New Roman" w:cs="Times New Roman"/>
        </w:rPr>
      </w:pPr>
    </w:p>
  </w:footnote>
  <w:footnote w:id="3">
    <w:p w:rsidR="009D4A38" w:rsidRPr="001C6BFC" w:rsidRDefault="009D4A38" w:rsidP="001C6BFC">
      <w:pPr>
        <w:pStyle w:val="a3"/>
        <w:contextualSpacing/>
        <w:jc w:val="both"/>
        <w:rPr>
          <w:sz w:val="22"/>
          <w:szCs w:val="22"/>
        </w:rPr>
      </w:pPr>
    </w:p>
  </w:footnote>
  <w:footnote w:id="4">
    <w:p w:rsidR="009D4A38" w:rsidRPr="001C6BFC" w:rsidRDefault="009D4A38" w:rsidP="001C6BFC">
      <w:pPr>
        <w:pStyle w:val="a3"/>
        <w:contextualSpacing/>
        <w:rPr>
          <w:sz w:val="22"/>
          <w:szCs w:val="22"/>
        </w:rPr>
      </w:pPr>
    </w:p>
  </w:footnote>
  <w:footnote w:id="5">
    <w:p w:rsidR="009D4A38" w:rsidRPr="005479DA" w:rsidRDefault="009D4A38" w:rsidP="001E00DD">
      <w:pPr>
        <w:pStyle w:val="a3"/>
        <w:jc w:val="both"/>
        <w:rPr>
          <w:sz w:val="22"/>
          <w:szCs w:val="22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016ABE"/>
    <w:rsid w:val="0004115C"/>
    <w:rsid w:val="001C6BFC"/>
    <w:rsid w:val="001E00DD"/>
    <w:rsid w:val="00314C9C"/>
    <w:rsid w:val="0034121D"/>
    <w:rsid w:val="00465FE1"/>
    <w:rsid w:val="005D7337"/>
    <w:rsid w:val="005F37FB"/>
    <w:rsid w:val="0068544E"/>
    <w:rsid w:val="006C66FB"/>
    <w:rsid w:val="00750F12"/>
    <w:rsid w:val="00760B54"/>
    <w:rsid w:val="007F38EE"/>
    <w:rsid w:val="00802494"/>
    <w:rsid w:val="009431CB"/>
    <w:rsid w:val="009631D7"/>
    <w:rsid w:val="009D4A38"/>
    <w:rsid w:val="00A1272E"/>
    <w:rsid w:val="00FB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407</cp:lastModifiedBy>
  <cp:revision>6</cp:revision>
  <dcterms:created xsi:type="dcterms:W3CDTF">2022-10-18T10:36:00Z</dcterms:created>
  <dcterms:modified xsi:type="dcterms:W3CDTF">2023-11-25T07:14:00Z</dcterms:modified>
</cp:coreProperties>
</file>